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ind w:right="0" w:firstLine="0" w:firstLineChars="0"/>
        <w:jc w:val="center"/>
        <w:textAlignment w:val="auto"/>
        <w:rPr>
          <w:rFonts w:hint="eastAsia" w:ascii="仿宋_GB2312" w:hAnsi="仿宋_GB2312" w:eastAsia="仿宋_GB2312" w:cs="仿宋_GB2312"/>
          <w:b w:val="0"/>
          <w:bCs/>
          <w:sz w:val="44"/>
          <w:szCs w:val="44"/>
          <w:lang w:eastAsia="zh-CN"/>
        </w:rPr>
      </w:pPr>
      <w:r>
        <w:rPr>
          <w:rFonts w:hint="eastAsia" w:ascii="仿宋_GB2312" w:hAnsi="仿宋_GB2312" w:eastAsia="仿宋_GB2312" w:cs="仿宋_GB2312"/>
          <w:b w:val="0"/>
          <w:bCs/>
          <w:sz w:val="44"/>
          <w:szCs w:val="44"/>
        </w:rPr>
        <w:t>2019年部门决算信息公开</w:t>
      </w:r>
      <w:r>
        <w:rPr>
          <w:rFonts w:hint="eastAsia" w:ascii="仿宋_GB2312" w:hAnsi="仿宋_GB2312" w:eastAsia="仿宋_GB2312" w:cs="仿宋_GB2312"/>
          <w:b w:val="0"/>
          <w:bCs/>
          <w:sz w:val="44"/>
          <w:szCs w:val="44"/>
          <w:lang w:eastAsia="zh-CN"/>
        </w:rPr>
        <w:t>说明</w:t>
      </w:r>
    </w:p>
    <w:p>
      <w:pPr>
        <w:keepNext w:val="0"/>
        <w:keepLines w:val="0"/>
        <w:pageBreakBefore w:val="0"/>
        <w:kinsoku/>
        <w:wordWrap/>
        <w:overflowPunct/>
        <w:topLinePunct w:val="0"/>
        <w:autoSpaceDE/>
        <w:autoSpaceDN/>
        <w:bidi w:val="0"/>
        <w:adjustRightInd/>
        <w:snapToGrid/>
        <w:spacing w:line="579" w:lineRule="exact"/>
        <w:ind w:right="0" w:firstLine="0" w:firstLineChars="0"/>
        <w:jc w:val="center"/>
        <w:textAlignment w:val="auto"/>
        <w:rPr>
          <w:rFonts w:hint="eastAsia" w:ascii="仿宋_GB2312" w:hAnsi="仿宋_GB2312" w:eastAsia="仿宋_GB2312" w:cs="仿宋_GB2312"/>
          <w:b w:val="0"/>
          <w:bCs/>
          <w:sz w:val="44"/>
          <w:szCs w:val="44"/>
          <w:lang w:eastAsia="zh-CN"/>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部门概况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444444"/>
          <w:sz w:val="32"/>
          <w:szCs w:val="32"/>
        </w:rPr>
        <w:t>1</w:t>
      </w:r>
      <w:r>
        <w:rPr>
          <w:rFonts w:hint="eastAsia" w:ascii="仿宋_GB2312" w:hAnsi="仿宋_GB2312" w:eastAsia="仿宋_GB2312" w:cs="仿宋_GB2312"/>
          <w:b w:val="0"/>
          <w:bCs/>
          <w:color w:val="444444"/>
          <w:sz w:val="32"/>
          <w:szCs w:val="32"/>
        </w:rPr>
        <w:t>、主要职责</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负责全市党的纪律检查工作。贯彻落实党中央和省委、市委、县委关于纪律检查工作的决策部署，维护党的章程和其他党内法规，检查党的路线方针政策和决议的执行情况，协调县委推进全面从严治党、加强党风廉正建设和组织协调反腐败工作。</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依照党的章程和其他党内法规履行监督、执纪、问责职责。负责经常对党员进行遵守纪律的教育，作出关于维护党纪的决定；对县委工作机关、县委批准设立的党组（党委），各乡（镇、区）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（三）支持配合巡视、巡察工作。承担巡视、巡察整改日常监督责任，做好巡视、巡查整改督察督办工作，依规依纪依法处置巡视、巡察移交的反应领导干部问题线索。</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负责全县监察工作。贯彻落实党中央和省委、市委、县委关于监察工作的决策部署，维护宪法法律，依法对县委管理的行使公权力的公职人员进行监察，调查职务违法和职务犯罪，开展廉政建设和反腐败工作。</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材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（六）负责组织协调全面从严治党、党风廉政建设和反腐败宣传教育工作。</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（七）负责综合分析全面从严治党、党风廉政建设和反腐败工作情况，对纪检监察工作重要理论及实践问题进行调查研究；制定或者修改全县纪检监察法规制度，参与起草有关法律、法规和规范性文件。</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（八）负责组织协调全县反腐败追逃追赃和防逃工作，督促有关单位做好相关工作。</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九）根据干部管理权限，负责全县纪检监察系统领导班子建设、干部队伍建设的综合规划、政策研究、制度建设和业务指导；会同县委组织部负责县委巡察办的科级干部提名、考察，报县委任免；根据干部管理权限负责县委巡察办科级以下干部人事工作。会同有关方面做好县级纪检监察机关，县管企业和县委管理领导班子院校、医院、事业单位纪检监察机构领导班子建设有关工作；组织和指导全县纪检监察系统干部教育培训工作等。</w:t>
      </w:r>
    </w:p>
    <w:p>
      <w:pPr>
        <w:pStyle w:val="10"/>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（十）完成省纪委、省监委、市纪委、市监委、县委交办的其他任务。</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shd w:val="clear" w:color="FFFFFF" w:fill="D9D9D9"/>
        </w:rPr>
      </w:pPr>
      <w:r>
        <w:rPr>
          <w:rFonts w:hint="eastAsia" w:ascii="仿宋_GB2312" w:hAnsi="仿宋_GB2312" w:eastAsia="仿宋_GB2312" w:cs="仿宋_GB2312"/>
          <w:b w:val="0"/>
          <w:bCs/>
          <w:sz w:val="32"/>
          <w:szCs w:val="32"/>
        </w:rPr>
        <w:t>2、部门决算单位构成</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中共任县纪委无下级预算单位，部门决算单位构成只包括中共任县纪委。</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第二部分 2019年部门决算报表</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见附表（公开01-公开7表）</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第三部分 2019年部门决算情况说明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1、2019年度收入支出决算总表情况说明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度决算总收入761.85万元，年初结转结余22.46万元，总支出763.88万元，年末结转结余20.43万元。总收入较2018年减少了300.14万元，总支出较2018年减少了274.02万元，减少的主要原因是减少了2018年监察体制改革要求纪委、监委办公场所独立安排的办公场所修缮、谈话室、会议室建设收入支出等。</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2、2019年度收入决算情况说明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决算总收入761.85万元，其中：财政拨款761.85万元，占总收入的100%；事业收入0元，占总收入的0%；其他收入0万元，占总收入0%。财政拨款收入较2018年减少了300.14万元，主要原因是减少了2018年监察体制改革要求纪委、监委办公场所独立安排的办公场所修缮、谈话室、会议室建设等收入。</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3、2019年度支出决算情况说明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2019年决算总支出763.88万元，其中：基本支出581.45万元，占总支出的76.12%；项目支出182.43万元，占总支出的23.88%。基本支出较2018年增加了123.37元，项目支出较2018年减少了397.39万元。</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4、2019年度财政拨款收入支出决算总表情况说明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sz w:val="32"/>
          <w:szCs w:val="32"/>
        </w:rPr>
        <w:t>财政拨款总收入761.85万元，总支出763.88万元。按功能分类：一般公共服务支出651.43万元，占总支出的85.28%，社会保障和就业支出、卫生健康支出及住房保障支出112.45万元，占总支出的14.72%。主要是保障机关发展与工作开展而发生的人员支出、日常公用支出及项目支出。与2018年相比，总收入减少了300.14万元，总支出减少了274.02万元，主要原因是减少了2018年监察体制改革要求纪委、监委办公场所独立安排的办公场所修缮、谈话室、会议室建设收入支出等。</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5、2019年度一般公共预算财政拨款支出决算情况说明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（一）一般公共预算财政拨款支出决算与年初预算数对比情况：</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财政拨款年初预算数为784.31万元，本年支出决算为763.88万元，占年初预算的97.4%，主要原因是上级转移支付资金到位晚没有全部支出。其中：基本支出581.45万元，占年初预算的74.14%，项目支出182.43万元，占年初预算的23.26%。与2018年相比，财政拨款支出减少了274.02万元，主要原因是减少了2018年监察体制改革要求纪委、监委办公场所独立安排的办公场所修缮、谈话室、会议室建设等支出。</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rPr>
        <w:t>一般公共预算财政拨款基本支出情况说明：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2019年一般公共预算基本支出581.45万元，支出的具体情况是：</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工资福利支出438.25万元，占年初预算的55.88%，较2018年决算数增加了54.66万元，主要原因是人员调动及各项保险基数调整。</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商品和服务支出107.56万元，占年初预算的13.71%，较2018年决算数增加了63.89万元，主要原因是单位总体经费分配调整。</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对个人和家庭的补助支出21.64万元，占年初预算的2.8%，较2018年决算数减少了9.17万元，主要原因是养老体制改革。</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其他资本性支出0万元，较2018年决算数增加0万元，增长0%，占年初预算的0%。</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6、2019年度一般公共预算财政拨款“三公”经费支出情况说明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三公”经费年初预算总额为20.2万元，本年度“三公”经费实际支出16.14万元，占年初预算的79.9%，较2018年实际减少了4.06。其中：因公出国（境）费预算0万元，实际支出0万元。公务用车运行维护费年初预算19.4万元，本年度实际支出15.34万元，较2018年实际支出减少4.06。公务接待年初预算0.8万元，本年度实际支出0.8万元，较2018年实际支出无变化。本年度接待批次16次，接待人数149人。</w:t>
      </w:r>
      <w:r>
        <w:rPr>
          <w:rFonts w:hint="eastAsia" w:ascii="仿宋_GB2312" w:hAnsi="仿宋_GB2312" w:eastAsia="仿宋_GB2312" w:cs="仿宋_GB2312"/>
          <w:b w:val="0"/>
          <w:bCs/>
          <w:sz w:val="32"/>
          <w:szCs w:val="32"/>
        </w:rPr>
        <w:t xml:space="preserve">                            </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7、2019年度政府性基金预算财政拨款收入支出情况说明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我部门无政府性基金预算收支。</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8、2019年度预算绩效管理工作开展情况说明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县财政局的有关要求，进一步落实绩效预算改革。2019年我单位积极编制绩效预算，认真梳理部门职责-工作活动和预算项目，努力编制绩效目标指标，加强预算项目库管理使用。积极开展绩效评价，及时提交总体绩效评价报告和项目绩效评价报告。发挥财政一体化业务平台作用，规范预算管理，加强绩效运行监控。积极参加财政局组织的绩效预算管理培训，提高业务能力，确保了我单位绩效预算管理工作扎实开展。</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9、2019年度其他重要事项情况说明</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（一）机关运行经费情况：</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2019年本部门机关运行经费支出121.56万元，比2018年33.28万元增加88.28万元，主要原因是：单位总体经费分配调整。机关运行经费来源全部为一般公共预算拨款，用于我单位日常运转的公用支出。</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（二）国有资产占用情况：</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截止2019年12月31日，本部门共有车辆6辆。单价50万元以上的设备0台（套）。</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第四部分 名词解释</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rPr>
        <w:t>一、财政拨款收入：</w:t>
      </w:r>
      <w:r>
        <w:rPr>
          <w:rFonts w:hint="eastAsia" w:ascii="仿宋_GB2312" w:hAnsi="仿宋_GB2312" w:eastAsia="仿宋_GB2312" w:cs="仿宋_GB2312"/>
          <w:b w:val="0"/>
          <w:bCs/>
          <w:sz w:val="32"/>
          <w:szCs w:val="32"/>
        </w:rPr>
        <w:t>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二、事业收入：</w:t>
      </w:r>
      <w:r>
        <w:rPr>
          <w:rFonts w:hint="eastAsia" w:ascii="仿宋_GB2312" w:hAnsi="仿宋_GB2312" w:eastAsia="仿宋_GB2312" w:cs="仿宋_GB2312"/>
          <w:b w:val="0"/>
          <w:bCs/>
          <w:sz w:val="32"/>
          <w:szCs w:val="32"/>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三、其他收入：</w:t>
      </w:r>
      <w:r>
        <w:rPr>
          <w:rFonts w:hint="eastAsia" w:ascii="仿宋_GB2312" w:hAnsi="仿宋_GB2312" w:eastAsia="仿宋_GB2312" w:cs="仿宋_GB2312"/>
          <w:b w:val="0"/>
          <w:bCs/>
          <w:sz w:val="32"/>
          <w:szCs w:val="32"/>
        </w:rPr>
        <w:t>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四、年初结转结余：</w:t>
      </w:r>
      <w:r>
        <w:rPr>
          <w:rFonts w:hint="eastAsia" w:ascii="仿宋_GB2312" w:hAnsi="仿宋_GB2312" w:eastAsia="仿宋_GB2312" w:cs="仿宋_GB2312"/>
          <w:b w:val="0"/>
          <w:bCs/>
          <w:sz w:val="32"/>
          <w:szCs w:val="32"/>
        </w:rPr>
        <w:t>指以前年度尚未完成，结转到本年仍按原规定用途继续使用的资金，或项目已完成等产生的结余资金。</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五、年末结转结余：</w:t>
      </w:r>
      <w:r>
        <w:rPr>
          <w:rFonts w:hint="eastAsia" w:ascii="仿宋_GB2312" w:hAnsi="仿宋_GB2312" w:eastAsia="仿宋_GB2312" w:cs="仿宋_GB2312"/>
          <w:b w:val="0"/>
          <w:bCs/>
          <w:sz w:val="32"/>
          <w:szCs w:val="32"/>
        </w:rPr>
        <w:t>指单位按有关规定结转到下年或以后年度继续使用的资金，或项目已完成等产生的结余资金。</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六、基本支出：</w:t>
      </w:r>
      <w:r>
        <w:rPr>
          <w:rFonts w:hint="eastAsia" w:ascii="仿宋_GB2312" w:hAnsi="仿宋_GB2312" w:eastAsia="仿宋_GB2312" w:cs="仿宋_GB2312"/>
          <w:b w:val="0"/>
          <w:bCs/>
          <w:sz w:val="32"/>
          <w:szCs w:val="32"/>
        </w:rPr>
        <w:t>填列单位为保障机关正常运转、完成日常工作任务而发生的各项支出。</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七、项目支出：</w:t>
      </w:r>
      <w:r>
        <w:rPr>
          <w:rFonts w:hint="eastAsia" w:ascii="仿宋_GB2312" w:hAnsi="仿宋_GB2312" w:eastAsia="仿宋_GB2312" w:cs="仿宋_GB2312"/>
          <w:b w:val="0"/>
          <w:bCs/>
          <w:sz w:val="32"/>
          <w:szCs w:val="32"/>
        </w:rPr>
        <w:t>填列单位为完成特定的行政任务或事业发展目标，在基本支出之外发生的各项支出。</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八、“三公”经费：</w:t>
      </w:r>
      <w:r>
        <w:rPr>
          <w:rFonts w:hint="eastAsia" w:ascii="仿宋_GB2312" w:hAnsi="仿宋_GB2312" w:eastAsia="仿宋_GB2312" w:cs="仿宋_GB2312"/>
          <w:b w:val="0"/>
          <w:bCs/>
          <w:sz w:val="32"/>
          <w:szCs w:val="32"/>
        </w:rPr>
        <w:t>指部门用财政拨款安排的因公出国（境）费、公务用车购置及运行费和公务接待费。</w:t>
      </w:r>
    </w:p>
    <w:p>
      <w:pPr>
        <w:keepNext w:val="0"/>
        <w:keepLines w:val="0"/>
        <w:pageBreakBefore w:val="0"/>
        <w:kinsoku/>
        <w:wordWrap/>
        <w:overflowPunct/>
        <w:topLinePunct w:val="0"/>
        <w:autoSpaceDE/>
        <w:autoSpaceDN/>
        <w:bidi w:val="0"/>
        <w:adjustRightInd/>
        <w:snapToGrid/>
        <w:spacing w:line="579" w:lineRule="exact"/>
        <w:ind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九、机关运行经费：</w:t>
      </w:r>
      <w:r>
        <w:rPr>
          <w:rFonts w:hint="eastAsia" w:ascii="仿宋_GB2312" w:hAnsi="仿宋_GB2312" w:eastAsia="仿宋_GB2312" w:cs="仿宋_GB2312"/>
          <w:b w:val="0"/>
          <w:bCs/>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default"/>
      <w:pgSz w:w="11906" w:h="16838"/>
      <w:pgMar w:top="2098" w:right="1531" w:bottom="1984" w:left="1531"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779C4"/>
    <w:multiLevelType w:val="singleLevel"/>
    <w:tmpl w:val="677779C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384B"/>
    <w:rsid w:val="00095821"/>
    <w:rsid w:val="0017384B"/>
    <w:rsid w:val="001A4151"/>
    <w:rsid w:val="00211311"/>
    <w:rsid w:val="00221002"/>
    <w:rsid w:val="002E4A0E"/>
    <w:rsid w:val="00337B27"/>
    <w:rsid w:val="00364297"/>
    <w:rsid w:val="00452BFA"/>
    <w:rsid w:val="00521F2E"/>
    <w:rsid w:val="00562D3E"/>
    <w:rsid w:val="005E6658"/>
    <w:rsid w:val="005F1A3F"/>
    <w:rsid w:val="005F5603"/>
    <w:rsid w:val="00620B45"/>
    <w:rsid w:val="006732D6"/>
    <w:rsid w:val="006C2997"/>
    <w:rsid w:val="00761FF6"/>
    <w:rsid w:val="007640E2"/>
    <w:rsid w:val="007A12EA"/>
    <w:rsid w:val="007B28ED"/>
    <w:rsid w:val="008346D1"/>
    <w:rsid w:val="00835FFB"/>
    <w:rsid w:val="0084145C"/>
    <w:rsid w:val="00873FF6"/>
    <w:rsid w:val="008B4FA2"/>
    <w:rsid w:val="00906A6C"/>
    <w:rsid w:val="0093510B"/>
    <w:rsid w:val="009461C8"/>
    <w:rsid w:val="0097792A"/>
    <w:rsid w:val="009A15D7"/>
    <w:rsid w:val="009F237D"/>
    <w:rsid w:val="00A040A4"/>
    <w:rsid w:val="00B8305D"/>
    <w:rsid w:val="00B96762"/>
    <w:rsid w:val="00C25205"/>
    <w:rsid w:val="00C2609C"/>
    <w:rsid w:val="00C335F7"/>
    <w:rsid w:val="00C5052B"/>
    <w:rsid w:val="00C61B06"/>
    <w:rsid w:val="00CD0543"/>
    <w:rsid w:val="00D6113B"/>
    <w:rsid w:val="00D6273A"/>
    <w:rsid w:val="00D91A42"/>
    <w:rsid w:val="00DB3721"/>
    <w:rsid w:val="00DE74CA"/>
    <w:rsid w:val="00EA6DCF"/>
    <w:rsid w:val="00F1396F"/>
    <w:rsid w:val="00F142D6"/>
    <w:rsid w:val="00F90DE2"/>
    <w:rsid w:val="00FF5413"/>
    <w:rsid w:val="07B92E5A"/>
    <w:rsid w:val="32DE3355"/>
    <w:rsid w:val="3D5C0BD2"/>
    <w:rsid w:val="42BE3F69"/>
    <w:rsid w:val="49B9793E"/>
    <w:rsid w:val="54F91A2C"/>
    <w:rsid w:val="59747E12"/>
    <w:rsid w:val="636834B2"/>
    <w:rsid w:val="6509340F"/>
    <w:rsid w:val="6E30349A"/>
    <w:rsid w:val="6F807A6F"/>
    <w:rsid w:val="7D8700FD"/>
    <w:rsid w:val="7E8C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FollowedHyperlink"/>
    <w:basedOn w:val="6"/>
    <w:uiPriority w:val="0"/>
    <w:rPr>
      <w:color w:val="800080"/>
      <w:u w:val="none"/>
      <w:bdr w:val="none" w:color="auto" w:sz="0" w:space="0"/>
    </w:rPr>
  </w:style>
  <w:style w:type="character" w:styleId="8">
    <w:name w:val="Hyperlink"/>
    <w:basedOn w:val="6"/>
    <w:uiPriority w:val="0"/>
    <w:rPr>
      <w:color w:val="0000FF"/>
      <w:u w:val="none"/>
      <w:bdr w:val="none" w:color="auto" w:sz="0" w:space="0"/>
    </w:rPr>
  </w:style>
  <w:style w:type="paragraph" w:styleId="10">
    <w:name w:val="List Paragraph"/>
    <w:basedOn w:val="1"/>
    <w:qFormat/>
    <w:uiPriority w:val="99"/>
    <w:pPr>
      <w:ind w:firstLine="420" w:firstLineChars="200"/>
    </w:pPr>
    <w:rPr>
      <w:rFonts w:ascii="Times New Roman" w:hAnsi="Times New Roman"/>
      <w:szCs w:val="20"/>
    </w:rPr>
  </w:style>
  <w:style w:type="character" w:customStyle="1" w:styleId="11">
    <w:name w:val="页眉 Char"/>
    <w:basedOn w:val="6"/>
    <w:link w:val="4"/>
    <w:qFormat/>
    <w:uiPriority w:val="0"/>
    <w:rPr>
      <w:rFonts w:ascii="Calibri" w:hAnsi="Calibri"/>
      <w:kern w:val="2"/>
      <w:sz w:val="18"/>
      <w:szCs w:val="18"/>
    </w:rPr>
  </w:style>
  <w:style w:type="character" w:customStyle="1" w:styleId="12">
    <w:name w:val="页脚 Char"/>
    <w:basedOn w:val="6"/>
    <w:link w:val="3"/>
    <w:qFormat/>
    <w:uiPriority w:val="99"/>
    <w:rPr>
      <w:rFonts w:ascii="Calibri" w:hAnsi="Calibri"/>
      <w:kern w:val="2"/>
      <w:sz w:val="18"/>
      <w:szCs w:val="18"/>
    </w:rPr>
  </w:style>
  <w:style w:type="character" w:customStyle="1" w:styleId="13">
    <w:name w:val="after"/>
    <w:basedOn w:val="6"/>
    <w:uiPriority w:val="0"/>
    <w:rPr>
      <w:shd w:val="clear" w:fill="FEB41C"/>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642</Words>
  <Characters>3660</Characters>
  <Lines>30</Lines>
  <Paragraphs>8</Paragraphs>
  <TotalTime>527</TotalTime>
  <ScaleCrop>false</ScaleCrop>
  <LinksUpToDate>false</LinksUpToDate>
  <CharactersWithSpaces>4294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2019-09-20T08:16:00Z</cp:lastPrinted>
  <dcterms:modified xsi:type="dcterms:W3CDTF">2020-12-08T09:49:42Z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